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2F5" w:rsidRDefault="003E32F5" w:rsidP="003E32F5">
      <w:pPr>
        <w:jc w:val="center"/>
      </w:pPr>
      <w:r w:rsidRPr="00CE13E8">
        <w:rPr>
          <w:rFonts w:ascii="方正小标宋简体" w:eastAsia="方正小标宋简体" w:hint="eastAsia"/>
          <w:sz w:val="44"/>
          <w:szCs w:val="44"/>
        </w:rPr>
        <w:t>市政协</w:t>
      </w:r>
      <w:r w:rsidR="00A26D8D" w:rsidRPr="00CE13E8">
        <w:rPr>
          <w:rFonts w:ascii="方正小标宋简体" w:eastAsia="方正小标宋简体" w:hint="eastAsia"/>
          <w:sz w:val="44"/>
          <w:szCs w:val="44"/>
        </w:rPr>
        <w:t>七届</w:t>
      </w:r>
      <w:r w:rsidRPr="00CE13E8">
        <w:rPr>
          <w:rFonts w:ascii="方正小标宋简体" w:eastAsia="方正小标宋简体" w:hint="eastAsia"/>
          <w:sz w:val="44"/>
          <w:szCs w:val="44"/>
        </w:rPr>
        <w:t>一次会议第</w:t>
      </w:r>
      <w:r>
        <w:rPr>
          <w:rFonts w:ascii="方正小标宋简体" w:eastAsia="方正小标宋简体" w:hint="eastAsia"/>
          <w:sz w:val="44"/>
          <w:szCs w:val="44"/>
        </w:rPr>
        <w:t>20210547</w:t>
      </w:r>
      <w:r w:rsidRPr="00CE13E8">
        <w:rPr>
          <w:rFonts w:ascii="方正小标宋简体" w:eastAsia="方正小标宋简体" w:hint="eastAsia"/>
          <w:sz w:val="44"/>
          <w:szCs w:val="44"/>
        </w:rPr>
        <w:t>号提案</w:t>
      </w:r>
    </w:p>
    <w:p w:rsidR="003E32F5" w:rsidRDefault="003E32F5"/>
    <w:tbl>
      <w:tblPr>
        <w:tblStyle w:val="a8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6804"/>
      </w:tblGrid>
      <w:tr w:rsidR="007E1723">
        <w:trPr>
          <w:trHeight w:val="541"/>
        </w:trPr>
        <w:tc>
          <w:tcPr>
            <w:tcW w:w="1418" w:type="dxa"/>
          </w:tcPr>
          <w:p w:rsidR="007E1723" w:rsidRDefault="00054645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标    题：</w:t>
            </w:r>
          </w:p>
        </w:tc>
        <w:tc>
          <w:tcPr>
            <w:tcW w:w="6804" w:type="dxa"/>
          </w:tcPr>
          <w:p w:rsidR="007E1723" w:rsidRPr="003E32F5" w:rsidRDefault="0005464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关于在人流密集路口建设遮阳棚的提案</w:t>
            </w:r>
          </w:p>
        </w:tc>
      </w:tr>
      <w:tr w:rsidR="007E1723">
        <w:trPr>
          <w:trHeight w:val="566"/>
        </w:trPr>
        <w:tc>
          <w:tcPr>
            <w:tcW w:w="1418" w:type="dxa"/>
          </w:tcPr>
          <w:p w:rsidR="007E1723" w:rsidRDefault="00054645">
            <w:pPr>
              <w:tabs>
                <w:tab w:val="left" w:pos="810"/>
              </w:tabs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提 出 人：</w:t>
            </w:r>
          </w:p>
        </w:tc>
        <w:tc>
          <w:tcPr>
            <w:tcW w:w="6804" w:type="dxa"/>
          </w:tcPr>
          <w:p w:rsidR="007E1723" w:rsidRPr="003E32F5" w:rsidRDefault="0005464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蒋雷,杨灵祥,潘争艳,马兴通,苏泽然,张卓华,吴鹏程</w:t>
            </w:r>
          </w:p>
        </w:tc>
      </w:tr>
      <w:tr w:rsidR="007E1723">
        <w:trPr>
          <w:trHeight w:val="621"/>
        </w:trPr>
        <w:tc>
          <w:tcPr>
            <w:tcW w:w="1418" w:type="dxa"/>
          </w:tcPr>
          <w:p w:rsidR="007E1723" w:rsidRDefault="00054645">
            <w:pPr>
              <w:rPr>
                <w:color w:val="000000" w:themeColor="text1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办理类型：</w:t>
            </w:r>
          </w:p>
        </w:tc>
        <w:tc>
          <w:tcPr>
            <w:tcW w:w="6804" w:type="dxa"/>
          </w:tcPr>
          <w:p w:rsidR="007E1723" w:rsidRPr="003E32F5" w:rsidRDefault="0005464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承办</w:t>
            </w:r>
          </w:p>
        </w:tc>
      </w:tr>
      <w:tr w:rsidR="007E1723">
        <w:trPr>
          <w:trHeight w:val="675"/>
        </w:trPr>
        <w:tc>
          <w:tcPr>
            <w:tcW w:w="1418" w:type="dxa"/>
          </w:tcPr>
          <w:p w:rsidR="007E1723" w:rsidRDefault="00054645">
            <w:pPr>
              <w:ind w:left="1400" w:hangingChars="500" w:hanging="1400"/>
              <w:rPr>
                <w:rFonts w:ascii="Times New Roman" w:eastAsia="华文仿宋"/>
                <w:color w:val="000000" w:themeColor="text1"/>
                <w:sz w:val="28"/>
              </w:rPr>
            </w:pPr>
            <w:r>
              <w:rPr>
                <w:rFonts w:ascii="黑体" w:eastAsia="黑体" w:hint="eastAsia"/>
                <w:color w:val="000000" w:themeColor="text1"/>
                <w:sz w:val="28"/>
              </w:rPr>
              <w:t>主办单位：</w:t>
            </w:r>
          </w:p>
        </w:tc>
        <w:tc>
          <w:tcPr>
            <w:tcW w:w="6804" w:type="dxa"/>
          </w:tcPr>
          <w:p w:rsidR="007E1723" w:rsidRPr="003E32F5" w:rsidRDefault="0005464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 w:hint="eastAsia"/>
                <w:color w:val="000000" w:themeColor="text1"/>
                <w:sz w:val="32"/>
                <w:szCs w:val="32"/>
              </w:rPr>
              <w:t>市交通运输局</w:t>
            </w:r>
          </w:p>
        </w:tc>
      </w:tr>
      <w:tr w:rsidR="007E1723" w:rsidRPr="003E32F5">
        <w:trPr>
          <w:trHeight w:val="573"/>
        </w:trPr>
        <w:tc>
          <w:tcPr>
            <w:tcW w:w="8222" w:type="dxa"/>
            <w:gridSpan w:val="2"/>
          </w:tcPr>
          <w:p w:rsidR="007E1723" w:rsidRPr="003E32F5" w:rsidRDefault="003E32F5">
            <w:pPr>
              <w:rPr>
                <w:rFonts w:ascii="华文仿宋" w:eastAsia="华文仿宋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 xml:space="preserve">    一、</w:t>
            </w:r>
            <w:r w:rsidR="00054645" w:rsidRPr="003E32F5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案由及需要说明的情况：</w:t>
            </w:r>
          </w:p>
        </w:tc>
      </w:tr>
      <w:tr w:rsidR="007E1723" w:rsidRPr="003E32F5">
        <w:trPr>
          <w:trHeight w:val="882"/>
        </w:trPr>
        <w:tc>
          <w:tcPr>
            <w:tcW w:w="8222" w:type="dxa"/>
            <w:gridSpan w:val="2"/>
          </w:tcPr>
          <w:p w:rsidR="007E1723" w:rsidRPr="003E32F5" w:rsidRDefault="00054645" w:rsidP="003E32F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深圳市所处纬度较低，属亚热带海洋性气候，一年当中高温多雨天气较多，日照时间长，平均年日照时数2120.5小时。不是烈日炎炎，就是大雨倾盆。深圳实有人口超过2200万，是全国人口密度最高的超大城市，市民绿色出行频次较高。 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市民在通过主干道红绿灯路口时一般需要等待几分钟，这样市民在夏季过马路时，不是遭受烈日暴晒就是遭遇雨伞浇身。导致市民不愿意停下来等待，迫不及待地抢红灯、乱穿马路，交通违法率也随之上升，增加很多交通安全隐患。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　　根据道路状况，在主干道人流密集路口安全岛、道路两侧设置遮阳棚，让市民在等候信号灯时免受日晒雨淋之苦，进而减少行人、非机动车闯红灯等违法行为，确保交通安全。同时设置遮阳棚也能为警察、城管执勤和环卫工人工作提供歇息的便利。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lastRenderedPageBreak/>
              <w:t xml:space="preserve">　　可先在部分路口进行试点，效果好后再推广。结合深圳台风天气较多的情况，遮阳棚应该以坚固简洁为主，可以同时设置语音提示、交通宣传等功能，起到规范交通秩序的作用。</w:t>
            </w:r>
          </w:p>
        </w:tc>
      </w:tr>
      <w:tr w:rsidR="007E1723" w:rsidRPr="003E32F5">
        <w:trPr>
          <w:trHeight w:val="507"/>
        </w:trPr>
        <w:tc>
          <w:tcPr>
            <w:tcW w:w="8222" w:type="dxa"/>
            <w:gridSpan w:val="2"/>
          </w:tcPr>
          <w:p w:rsidR="007E1723" w:rsidRPr="003E32F5" w:rsidRDefault="003E32F5">
            <w:pPr>
              <w:rPr>
                <w:rFonts w:ascii="黑体" w:eastAsia="黑体"/>
                <w:color w:val="000000" w:themeColor="text1"/>
                <w:sz w:val="32"/>
                <w:szCs w:val="32"/>
              </w:rPr>
            </w:pPr>
            <w:r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lastRenderedPageBreak/>
              <w:t xml:space="preserve">    二、</w:t>
            </w:r>
            <w:r w:rsidR="00054645" w:rsidRPr="003E32F5">
              <w:rPr>
                <w:rFonts w:ascii="黑体" w:eastAsia="黑体" w:hint="eastAsia"/>
                <w:color w:val="000000" w:themeColor="text1"/>
                <w:sz w:val="32"/>
                <w:szCs w:val="32"/>
              </w:rPr>
              <w:t>意见建议</w:t>
            </w:r>
          </w:p>
        </w:tc>
      </w:tr>
      <w:tr w:rsidR="007E1723" w:rsidRPr="003E32F5">
        <w:trPr>
          <w:trHeight w:val="882"/>
        </w:trPr>
        <w:tc>
          <w:tcPr>
            <w:tcW w:w="8222" w:type="dxa"/>
            <w:gridSpan w:val="2"/>
          </w:tcPr>
          <w:p w:rsidR="007E1723" w:rsidRPr="003E32F5" w:rsidRDefault="00054645" w:rsidP="003E32F5">
            <w:pPr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</w:pP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   </w:t>
            </w:r>
            <w:r w:rsidR="003E32F5" w:rsidRPr="003E32F5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（一）</w:t>
            </w:r>
            <w:r w:rsidRPr="003E32F5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>在主干道人流密集路口安全岛、道路两侧设置遮阳棚，让市民在等候信号灯时免受日晒雨淋之苦</w:t>
            </w:r>
            <w:r w:rsidR="003E32F5" w:rsidRPr="003E32F5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。</w:t>
            </w:r>
            <w:r w:rsidRPr="003E32F5">
              <w:rPr>
                <w:rFonts w:ascii="楷体_GB2312" w:eastAsia="楷体_GB2312" w:hAnsi="华文仿宋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补充说明：进而减少行人、非机动车闯红灯等违法行为，确保交通安全。同时设置遮阳棚也能为警察、城管执勤和环卫工人工作提供歇息的便利。 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  <w:r w:rsidRPr="003E32F5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 xml:space="preserve">    </w:t>
            </w:r>
            <w:r w:rsidR="003E32F5" w:rsidRPr="003E32F5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（二）</w:t>
            </w:r>
            <w:r w:rsidRPr="003E32F5">
              <w:rPr>
                <w:rFonts w:ascii="楷体_GB2312" w:eastAsia="楷体_GB2312" w:hAnsi="华文仿宋" w:hint="eastAsia"/>
                <w:b/>
                <w:color w:val="000000" w:themeColor="text1"/>
                <w:sz w:val="32"/>
                <w:szCs w:val="32"/>
              </w:rPr>
              <w:t>可先在部分路口进行试点，效果好后再推广。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t xml:space="preserve"> 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  <w:t xml:space="preserve">    补充说明：结合深圳台风天气较多的情况，遮阳棚应该以坚固简洁为主，可以同时设置语音提示、交通宣传等功能，起到规范交通秩序的作用。 </w:t>
            </w:r>
            <w:r w:rsidRPr="003E32F5">
              <w:rPr>
                <w:rFonts w:ascii="仿宋_GB2312" w:eastAsia="仿宋_GB2312" w:hAnsi="华文仿宋"/>
                <w:color w:val="000000" w:themeColor="text1"/>
                <w:sz w:val="32"/>
                <w:szCs w:val="32"/>
              </w:rPr>
              <w:br/>
            </w:r>
          </w:p>
        </w:tc>
      </w:tr>
    </w:tbl>
    <w:p w:rsidR="00054645" w:rsidRDefault="00054645"/>
    <w:sectPr w:rsidR="00054645" w:rsidSect="007E172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440" w:rsidRDefault="00C16440" w:rsidP="007E1723">
      <w:r>
        <w:separator/>
      </w:r>
    </w:p>
  </w:endnote>
  <w:endnote w:type="continuationSeparator" w:id="0">
    <w:p w:rsidR="00C16440" w:rsidRDefault="00C16440" w:rsidP="007E1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863567"/>
    </w:sdtPr>
    <w:sdtContent>
      <w:p w:rsidR="007E1723" w:rsidRDefault="00EB53A4">
        <w:pPr>
          <w:pStyle w:val="a5"/>
          <w:jc w:val="right"/>
        </w:pPr>
        <w:r>
          <w:fldChar w:fldCharType="begin"/>
        </w:r>
        <w:r w:rsidR="00054645">
          <w:instrText>PAGE   \* MERGEFORMAT</w:instrText>
        </w:r>
        <w:r>
          <w:fldChar w:fldCharType="separate"/>
        </w:r>
        <w:r w:rsidR="00A26D8D" w:rsidRPr="00A26D8D">
          <w:rPr>
            <w:noProof/>
            <w:lang w:val="zh-CN"/>
          </w:rPr>
          <w:t>1</w:t>
        </w:r>
        <w:r>
          <w:fldChar w:fldCharType="end"/>
        </w:r>
      </w:p>
    </w:sdtContent>
  </w:sdt>
  <w:p w:rsidR="007E1723" w:rsidRDefault="007E17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440" w:rsidRDefault="00C16440" w:rsidP="007E1723">
      <w:r>
        <w:separator/>
      </w:r>
    </w:p>
  </w:footnote>
  <w:footnote w:type="continuationSeparator" w:id="0">
    <w:p w:rsidR="00C16440" w:rsidRDefault="00C16440" w:rsidP="007E1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0D41E6"/>
    <w:rsid w:val="00042432"/>
    <w:rsid w:val="00054645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02BB0"/>
    <w:rsid w:val="00310FF0"/>
    <w:rsid w:val="00334546"/>
    <w:rsid w:val="003911DC"/>
    <w:rsid w:val="003A2443"/>
    <w:rsid w:val="003D7F99"/>
    <w:rsid w:val="003E32F5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1723"/>
    <w:rsid w:val="007E338C"/>
    <w:rsid w:val="008144F1"/>
    <w:rsid w:val="0083551E"/>
    <w:rsid w:val="008524AA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26D8D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16440"/>
    <w:rsid w:val="00C249E2"/>
    <w:rsid w:val="00C542F7"/>
    <w:rsid w:val="00C6715C"/>
    <w:rsid w:val="00C74D4D"/>
    <w:rsid w:val="00CB7179"/>
    <w:rsid w:val="00D30A2D"/>
    <w:rsid w:val="00D604D5"/>
    <w:rsid w:val="00D82E5F"/>
    <w:rsid w:val="00D85FCE"/>
    <w:rsid w:val="00D922D5"/>
    <w:rsid w:val="00DB7E1D"/>
    <w:rsid w:val="00E63E06"/>
    <w:rsid w:val="00EB53A4"/>
    <w:rsid w:val="00F0289C"/>
    <w:rsid w:val="00F336A0"/>
    <w:rsid w:val="00F50B82"/>
    <w:rsid w:val="00F87CE5"/>
    <w:rsid w:val="00FE6055"/>
    <w:rsid w:val="134F76DA"/>
    <w:rsid w:val="13F803AD"/>
    <w:rsid w:val="169D5372"/>
    <w:rsid w:val="2192492D"/>
    <w:rsid w:val="373B464F"/>
    <w:rsid w:val="3F5E17DA"/>
    <w:rsid w:val="44360900"/>
    <w:rsid w:val="514C5B9B"/>
    <w:rsid w:val="54992EC7"/>
    <w:rsid w:val="58FB2054"/>
    <w:rsid w:val="5EA62400"/>
    <w:rsid w:val="6ADA0666"/>
    <w:rsid w:val="7DA6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2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7E1723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7E172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7E1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E1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E1723"/>
    <w:rPr>
      <w:b/>
      <w:bCs/>
    </w:rPr>
  </w:style>
  <w:style w:type="table" w:styleId="a8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uiPriority w:val="60"/>
    <w:qFormat/>
    <w:rsid w:val="007E1723"/>
    <w:rPr>
      <w:color w:val="C45911" w:themeColor="accent2" w:themeShade="BF"/>
    </w:rPr>
    <w:tblPr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styleId="a9">
    <w:name w:val="annotation reference"/>
    <w:basedOn w:val="a0"/>
    <w:uiPriority w:val="99"/>
    <w:semiHidden/>
    <w:unhideWhenUsed/>
    <w:qFormat/>
    <w:rsid w:val="007E1723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7E172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7E1723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7E1723"/>
  </w:style>
  <w:style w:type="character" w:customStyle="1" w:styleId="Char3">
    <w:name w:val="批注主题 Char"/>
    <w:basedOn w:val="Char"/>
    <w:link w:val="a7"/>
    <w:uiPriority w:val="99"/>
    <w:semiHidden/>
    <w:qFormat/>
    <w:rsid w:val="007E1723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7E1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115</Words>
  <Characters>662</Characters>
  <Application>Microsoft Office Word</Application>
  <DocSecurity>0</DocSecurity>
  <Lines>5</Lines>
  <Paragraphs>1</Paragraphs>
  <ScaleCrop>false</ScaleCrop>
  <Company>unnamedxuan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unnamedxuan@qq.com</dc:creator>
  <cp:lastModifiedBy>张志忠</cp:lastModifiedBy>
  <cp:revision>72</cp:revision>
  <dcterms:created xsi:type="dcterms:W3CDTF">2014-03-05T06:43:00Z</dcterms:created>
  <dcterms:modified xsi:type="dcterms:W3CDTF">2021-10-15T09:52:00Z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6A64B404DD284F46BA8C8BDC6A595688</vt:lpwstr>
  </property>
</Properties>
</file>